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04" w:rsidRPr="007D5BB6" w:rsidRDefault="00D210AF" w:rsidP="00590D8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7D5BB6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3A24C5E6" wp14:editId="2FC8C9BE">
            <wp:extent cx="5829300" cy="2257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Conv_Header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804" w:rsidRPr="007D5BB6" w:rsidRDefault="00BA7804" w:rsidP="00590D85">
      <w:pPr>
        <w:jc w:val="center"/>
        <w:rPr>
          <w:rFonts w:ascii="Tahoma" w:hAnsi="Tahoma" w:cs="Tahoma"/>
          <w:b/>
          <w:sz w:val="24"/>
          <w:szCs w:val="24"/>
        </w:rPr>
      </w:pPr>
    </w:p>
    <w:p w:rsidR="00590D85" w:rsidRPr="007D5BB6" w:rsidRDefault="00590D85" w:rsidP="00590D85">
      <w:pPr>
        <w:jc w:val="center"/>
        <w:rPr>
          <w:rFonts w:ascii="Tahoma" w:eastAsia="Times New Roman" w:hAnsi="Tahoma" w:cs="Tahoma"/>
          <w:sz w:val="24"/>
          <w:szCs w:val="24"/>
        </w:rPr>
      </w:pPr>
      <w:r w:rsidRPr="007D5BB6">
        <w:rPr>
          <w:rFonts w:ascii="Tahoma" w:hAnsi="Tahoma" w:cs="Tahoma"/>
          <w:b/>
          <w:sz w:val="24"/>
          <w:szCs w:val="24"/>
        </w:rPr>
        <w:t>Exhibitor Showcase Workshops</w:t>
      </w:r>
    </w:p>
    <w:p w:rsidR="00590D85" w:rsidRPr="007D5BB6" w:rsidRDefault="00D210AF" w:rsidP="00590D85">
      <w:pPr>
        <w:tabs>
          <w:tab w:val="left" w:pos="5760"/>
        </w:tabs>
        <w:jc w:val="center"/>
        <w:rPr>
          <w:rFonts w:ascii="Tahoma" w:hAnsi="Tahoma" w:cs="Tahoma"/>
          <w:b/>
          <w:sz w:val="24"/>
          <w:szCs w:val="24"/>
        </w:rPr>
      </w:pPr>
      <w:r w:rsidRPr="007D5BB6">
        <w:rPr>
          <w:rFonts w:ascii="Tahoma" w:hAnsi="Tahoma" w:cs="Tahoma"/>
          <w:b/>
          <w:sz w:val="24"/>
          <w:szCs w:val="24"/>
        </w:rPr>
        <w:t>Chicago Hilton Hotel</w:t>
      </w:r>
    </w:p>
    <w:p w:rsidR="00FC6A47" w:rsidRPr="007D5BB6" w:rsidRDefault="0028260D" w:rsidP="00590D85">
      <w:pPr>
        <w:tabs>
          <w:tab w:val="left" w:pos="5760"/>
        </w:tabs>
        <w:jc w:val="center"/>
        <w:rPr>
          <w:rFonts w:ascii="Tahoma" w:hAnsi="Tahoma" w:cs="Tahoma"/>
          <w:b/>
          <w:sz w:val="24"/>
          <w:szCs w:val="24"/>
        </w:rPr>
      </w:pPr>
      <w:r w:rsidRPr="007D5BB6">
        <w:rPr>
          <w:rFonts w:ascii="Tahoma" w:hAnsi="Tahoma" w:cs="Tahoma"/>
          <w:b/>
          <w:sz w:val="24"/>
          <w:szCs w:val="24"/>
        </w:rPr>
        <w:t xml:space="preserve">Friday, </w:t>
      </w:r>
      <w:r w:rsidR="00D210AF" w:rsidRPr="007D5BB6">
        <w:rPr>
          <w:rFonts w:ascii="Tahoma" w:hAnsi="Tahoma" w:cs="Tahoma"/>
          <w:b/>
          <w:sz w:val="24"/>
          <w:szCs w:val="24"/>
        </w:rPr>
        <w:t>March 18, 2016</w:t>
      </w:r>
    </w:p>
    <w:p w:rsidR="00590D85" w:rsidRPr="007D5BB6" w:rsidRDefault="00590D85" w:rsidP="00590D85">
      <w:pPr>
        <w:tabs>
          <w:tab w:val="left" w:pos="5760"/>
        </w:tabs>
        <w:jc w:val="center"/>
        <w:rPr>
          <w:rFonts w:ascii="Tahoma" w:hAnsi="Tahoma" w:cs="Tahoma"/>
          <w:b/>
          <w:sz w:val="24"/>
          <w:szCs w:val="24"/>
        </w:rPr>
      </w:pPr>
    </w:p>
    <w:p w:rsidR="00590D85" w:rsidRPr="007D5BB6" w:rsidRDefault="00590D85" w:rsidP="00590D85">
      <w:pPr>
        <w:tabs>
          <w:tab w:val="left" w:pos="5760"/>
        </w:tabs>
        <w:rPr>
          <w:rFonts w:ascii="Tahoma" w:hAnsi="Tahoma" w:cs="Tahoma"/>
          <w:sz w:val="24"/>
          <w:szCs w:val="24"/>
        </w:rPr>
      </w:pPr>
      <w:r w:rsidRPr="007D5BB6">
        <w:rPr>
          <w:rFonts w:ascii="Tahoma" w:hAnsi="Tahoma" w:cs="Tahoma"/>
          <w:sz w:val="24"/>
          <w:szCs w:val="24"/>
        </w:rPr>
        <w:t>Exhibitor Showcase Workshops presented by NAEA Exhibitors</w:t>
      </w:r>
      <w:r w:rsidR="00FC6A47" w:rsidRPr="007D5BB6">
        <w:rPr>
          <w:rFonts w:ascii="Tahoma" w:hAnsi="Tahoma" w:cs="Tahoma"/>
          <w:sz w:val="24"/>
          <w:szCs w:val="24"/>
        </w:rPr>
        <w:t xml:space="preserve"> are back</w:t>
      </w:r>
      <w:r w:rsidRPr="007D5BB6">
        <w:rPr>
          <w:rFonts w:ascii="Tahoma" w:hAnsi="Tahoma" w:cs="Tahoma"/>
          <w:sz w:val="24"/>
          <w:szCs w:val="24"/>
        </w:rPr>
        <w:t>!</w:t>
      </w:r>
    </w:p>
    <w:p w:rsidR="00590D85" w:rsidRPr="007D5BB6" w:rsidRDefault="00590D85" w:rsidP="00590D85">
      <w:pPr>
        <w:tabs>
          <w:tab w:val="left" w:pos="5760"/>
        </w:tabs>
        <w:rPr>
          <w:rFonts w:ascii="Tahoma" w:hAnsi="Tahoma" w:cs="Tahoma"/>
          <w:sz w:val="24"/>
          <w:szCs w:val="24"/>
        </w:rPr>
      </w:pPr>
    </w:p>
    <w:p w:rsidR="00590D85" w:rsidRPr="007D5BB6" w:rsidRDefault="00590D85" w:rsidP="00590D85">
      <w:pPr>
        <w:tabs>
          <w:tab w:val="left" w:pos="5760"/>
        </w:tabs>
        <w:rPr>
          <w:rFonts w:ascii="Tahoma" w:hAnsi="Tahoma" w:cs="Tahoma"/>
          <w:sz w:val="24"/>
          <w:szCs w:val="24"/>
        </w:rPr>
      </w:pPr>
      <w:r w:rsidRPr="007D5BB6">
        <w:rPr>
          <w:rFonts w:ascii="Tahoma" w:hAnsi="Tahoma" w:cs="Tahoma"/>
          <w:sz w:val="24"/>
          <w:szCs w:val="24"/>
        </w:rPr>
        <w:t xml:space="preserve">These workshops </w:t>
      </w:r>
      <w:r w:rsidR="00C93639" w:rsidRPr="007D5BB6">
        <w:rPr>
          <w:rFonts w:ascii="Tahoma" w:hAnsi="Tahoma" w:cs="Tahoma"/>
          <w:sz w:val="24"/>
          <w:szCs w:val="24"/>
        </w:rPr>
        <w:t>are open to all NAEA Convention registran</w:t>
      </w:r>
      <w:r w:rsidR="00B53675">
        <w:rPr>
          <w:rFonts w:ascii="Tahoma" w:hAnsi="Tahoma" w:cs="Tahoma"/>
          <w:sz w:val="24"/>
          <w:szCs w:val="24"/>
        </w:rPr>
        <w:t xml:space="preserve">ts. </w:t>
      </w:r>
      <w:r w:rsidR="007C5453" w:rsidRPr="007D5BB6">
        <w:rPr>
          <w:rFonts w:ascii="Tahoma" w:hAnsi="Tahoma" w:cs="Tahoma"/>
          <w:sz w:val="24"/>
          <w:szCs w:val="24"/>
        </w:rPr>
        <w:t xml:space="preserve">There is </w:t>
      </w:r>
      <w:r w:rsidR="00C93639" w:rsidRPr="007D5BB6">
        <w:rPr>
          <w:rFonts w:ascii="Tahoma" w:hAnsi="Tahoma" w:cs="Tahoma"/>
          <w:sz w:val="24"/>
          <w:szCs w:val="24"/>
        </w:rPr>
        <w:t>no charge for these workshops</w:t>
      </w:r>
      <w:r w:rsidR="009023AD" w:rsidRPr="007D5BB6">
        <w:rPr>
          <w:rFonts w:ascii="Tahoma" w:hAnsi="Tahoma" w:cs="Tahoma"/>
          <w:sz w:val="24"/>
          <w:szCs w:val="24"/>
        </w:rPr>
        <w:t>; however, a ticket must be reserved through the online NAEA Registration system.</w:t>
      </w:r>
      <w:r w:rsidR="00C93639" w:rsidRPr="007D5BB6">
        <w:rPr>
          <w:rFonts w:ascii="Tahoma" w:hAnsi="Tahoma" w:cs="Tahoma"/>
          <w:sz w:val="24"/>
          <w:szCs w:val="24"/>
        </w:rPr>
        <w:t xml:space="preserve"> </w:t>
      </w:r>
      <w:r w:rsidR="009023AD" w:rsidRPr="007D5BB6">
        <w:rPr>
          <w:rFonts w:ascii="Tahoma" w:hAnsi="Tahoma" w:cs="Tahoma"/>
          <w:sz w:val="24"/>
          <w:szCs w:val="24"/>
        </w:rPr>
        <w:t>Workshops are limited to 150 participants.</w:t>
      </w:r>
      <w:r w:rsidR="00B53675">
        <w:rPr>
          <w:rFonts w:ascii="Tahoma" w:hAnsi="Tahoma" w:cs="Tahoma"/>
          <w:sz w:val="24"/>
          <w:szCs w:val="24"/>
        </w:rPr>
        <w:t xml:space="preserve"> </w:t>
      </w:r>
      <w:r w:rsidR="004C0C6D" w:rsidRPr="007D5BB6">
        <w:rPr>
          <w:rFonts w:ascii="Tahoma" w:hAnsi="Tahoma" w:cs="Tahoma"/>
          <w:sz w:val="24"/>
          <w:szCs w:val="24"/>
        </w:rPr>
        <w:t>Please do not sign up for a ticket unless you really plan on attending.</w:t>
      </w:r>
      <w:r w:rsidR="00A84F30">
        <w:rPr>
          <w:rFonts w:ascii="Tahoma" w:hAnsi="Tahoma" w:cs="Tahoma"/>
          <w:sz w:val="24"/>
          <w:szCs w:val="24"/>
        </w:rPr>
        <w:t xml:space="preserve"> You may only sign up for one workshop.</w:t>
      </w:r>
    </w:p>
    <w:p w:rsidR="001338A5" w:rsidRPr="007D5BB6" w:rsidRDefault="001338A5" w:rsidP="00590D85">
      <w:pPr>
        <w:tabs>
          <w:tab w:val="left" w:pos="5760"/>
        </w:tabs>
        <w:rPr>
          <w:rFonts w:ascii="Tahoma" w:hAnsi="Tahoma" w:cs="Tahoma"/>
          <w:sz w:val="24"/>
          <w:szCs w:val="24"/>
        </w:rPr>
      </w:pPr>
    </w:p>
    <w:p w:rsidR="00590D85" w:rsidRPr="007D5BB6" w:rsidRDefault="007D5BB6" w:rsidP="00590D85">
      <w:pPr>
        <w:tabs>
          <w:tab w:val="left" w:pos="5760"/>
        </w:tabs>
        <w:rPr>
          <w:rFonts w:ascii="Tahoma" w:hAnsi="Tahoma" w:cs="Tahoma"/>
          <w:b/>
          <w:sz w:val="24"/>
          <w:szCs w:val="24"/>
        </w:rPr>
      </w:pPr>
      <w:r w:rsidRPr="007D5BB6">
        <w:rPr>
          <w:rFonts w:ascii="Tahoma" w:hAnsi="Tahoma" w:cs="Tahoma"/>
          <w:b/>
          <w:sz w:val="24"/>
          <w:szCs w:val="24"/>
        </w:rPr>
        <w:t>5:00 – 6:50</w:t>
      </w:r>
      <w:r w:rsidR="00FC6A47" w:rsidRPr="007D5BB6">
        <w:rPr>
          <w:rFonts w:ascii="Tahoma" w:hAnsi="Tahoma" w:cs="Tahoma"/>
          <w:b/>
          <w:sz w:val="24"/>
          <w:szCs w:val="24"/>
        </w:rPr>
        <w:t xml:space="preserve"> pm</w:t>
      </w:r>
    </w:p>
    <w:p w:rsidR="00FC6A47" w:rsidRPr="007D5BB6" w:rsidRDefault="007D5BB6" w:rsidP="00590D85">
      <w:pPr>
        <w:tabs>
          <w:tab w:val="left" w:pos="5760"/>
        </w:tabs>
        <w:rPr>
          <w:rFonts w:ascii="Tahoma" w:hAnsi="Tahoma" w:cs="Tahoma"/>
          <w:sz w:val="24"/>
          <w:szCs w:val="24"/>
        </w:rPr>
      </w:pPr>
      <w:r w:rsidRPr="007D5BB6">
        <w:rPr>
          <w:rFonts w:ascii="Tahoma" w:hAnsi="Tahoma" w:cs="Tahoma"/>
          <w:sz w:val="24"/>
          <w:szCs w:val="24"/>
        </w:rPr>
        <w:t>Copic Marker</w:t>
      </w:r>
      <w:r w:rsidR="002368D6">
        <w:rPr>
          <w:rFonts w:ascii="Tahoma" w:hAnsi="Tahoma" w:cs="Tahoma"/>
          <w:sz w:val="24"/>
          <w:szCs w:val="24"/>
        </w:rPr>
        <w:t xml:space="preserve"> by Imagination International</w:t>
      </w:r>
    </w:p>
    <w:p w:rsidR="002368D6" w:rsidRDefault="002368D6" w:rsidP="00590D85">
      <w:pPr>
        <w:tabs>
          <w:tab w:val="left" w:pos="576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Modern Rendering Techniques Using Copic Markers</w:t>
      </w:r>
    </w:p>
    <w:p w:rsidR="00FC6A47" w:rsidRPr="002368D6" w:rsidRDefault="002368D6" w:rsidP="00590D85">
      <w:pPr>
        <w:tabs>
          <w:tab w:val="left" w:pos="576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hands-on workshop introduces </w:t>
      </w:r>
      <w:r w:rsidR="006002A6">
        <w:rPr>
          <w:rFonts w:ascii="Tahoma" w:hAnsi="Tahoma" w:cs="Tahoma"/>
          <w:sz w:val="24"/>
          <w:szCs w:val="24"/>
        </w:rPr>
        <w:t>you</w:t>
      </w:r>
      <w:r>
        <w:rPr>
          <w:rFonts w:ascii="Tahoma" w:hAnsi="Tahoma" w:cs="Tahoma"/>
          <w:sz w:val="24"/>
          <w:szCs w:val="24"/>
        </w:rPr>
        <w:t xml:space="preserve"> to blending, textures, and effects </w:t>
      </w:r>
      <w:r w:rsidR="00A84F30">
        <w:rPr>
          <w:rFonts w:ascii="Tahoma" w:hAnsi="Tahoma" w:cs="Tahoma"/>
          <w:sz w:val="24"/>
          <w:szCs w:val="24"/>
        </w:rPr>
        <w:t>created</w:t>
      </w:r>
      <w:r>
        <w:rPr>
          <w:rFonts w:ascii="Tahoma" w:hAnsi="Tahoma" w:cs="Tahoma"/>
          <w:sz w:val="24"/>
          <w:szCs w:val="24"/>
        </w:rPr>
        <w:t xml:space="preserve"> with Copic refillable markers. Free lesson plans for 6</w:t>
      </w:r>
      <w:r w:rsidR="00B53675">
        <w:rPr>
          <w:rFonts w:ascii="Tahoma" w:hAnsi="Tahoma" w:cs="Tahoma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>-</w:t>
      </w:r>
      <w:r w:rsidR="00B536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12</w:t>
      </w:r>
      <w:r w:rsidRPr="00C94590">
        <w:rPr>
          <w:rFonts w:ascii="Tahoma" w:hAnsi="Tahoma" w:cs="Tahoma"/>
          <w:sz w:val="24"/>
          <w:szCs w:val="24"/>
        </w:rPr>
        <w:t>th</w:t>
      </w:r>
      <w:r w:rsidR="00B53675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grade teachers. </w:t>
      </w:r>
      <w:r w:rsidR="006002A6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eceive marker sampler packs and information on professional rendering techniques to prepare your students for college and </w:t>
      </w:r>
      <w:r w:rsidR="00A84F30">
        <w:rPr>
          <w:rFonts w:ascii="Tahoma" w:hAnsi="Tahoma" w:cs="Tahoma"/>
          <w:sz w:val="24"/>
          <w:szCs w:val="24"/>
        </w:rPr>
        <w:t>commercial</w:t>
      </w:r>
      <w:r w:rsidR="00B53675">
        <w:rPr>
          <w:rFonts w:ascii="Tahoma" w:hAnsi="Tahoma" w:cs="Tahoma"/>
          <w:sz w:val="24"/>
          <w:szCs w:val="24"/>
        </w:rPr>
        <w:t xml:space="preserve"> art careers.</w:t>
      </w:r>
    </w:p>
    <w:p w:rsidR="00FC6A47" w:rsidRPr="007D5BB6" w:rsidRDefault="00FC6A47" w:rsidP="00590D85">
      <w:pPr>
        <w:tabs>
          <w:tab w:val="left" w:pos="5760"/>
        </w:tabs>
        <w:rPr>
          <w:rFonts w:ascii="Tahoma" w:hAnsi="Tahoma" w:cs="Tahoma"/>
          <w:sz w:val="24"/>
          <w:szCs w:val="24"/>
        </w:rPr>
      </w:pPr>
    </w:p>
    <w:p w:rsidR="007D5BB6" w:rsidRPr="007D5BB6" w:rsidRDefault="007D5BB6" w:rsidP="007D5BB6">
      <w:pPr>
        <w:tabs>
          <w:tab w:val="left" w:pos="5760"/>
        </w:tabs>
        <w:rPr>
          <w:rFonts w:ascii="Tahoma" w:hAnsi="Tahoma" w:cs="Tahoma"/>
          <w:b/>
          <w:sz w:val="24"/>
          <w:szCs w:val="24"/>
        </w:rPr>
      </w:pPr>
      <w:r w:rsidRPr="007D5BB6">
        <w:rPr>
          <w:rFonts w:ascii="Tahoma" w:hAnsi="Tahoma" w:cs="Tahoma"/>
          <w:b/>
          <w:sz w:val="24"/>
          <w:szCs w:val="24"/>
        </w:rPr>
        <w:t>5:00 – 6:50 pm</w:t>
      </w:r>
    </w:p>
    <w:p w:rsidR="00590D85" w:rsidRPr="007D5BB6" w:rsidRDefault="002368D6" w:rsidP="00590D85">
      <w:pPr>
        <w:tabs>
          <w:tab w:val="left" w:pos="57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Tombow</w:t>
      </w:r>
    </w:p>
    <w:p w:rsidR="002368D6" w:rsidRPr="002368D6" w:rsidRDefault="002368D6" w:rsidP="002368D6">
      <w:pPr>
        <w:rPr>
          <w:rFonts w:ascii="Tahoma" w:hAnsi="Tahoma" w:cs="Tahoma"/>
          <w:b/>
          <w:sz w:val="24"/>
          <w:szCs w:val="24"/>
        </w:rPr>
      </w:pPr>
      <w:r w:rsidRPr="002368D6">
        <w:rPr>
          <w:rFonts w:ascii="Tahoma" w:hAnsi="Tahoma" w:cs="Tahoma"/>
          <w:b/>
          <w:sz w:val="24"/>
          <w:szCs w:val="24"/>
        </w:rPr>
        <w:t xml:space="preserve">Tombow Tangles </w:t>
      </w:r>
      <w:r w:rsidR="00B53675">
        <w:rPr>
          <w:rFonts w:ascii="Tahoma" w:hAnsi="Tahoma" w:cs="Tahoma"/>
          <w:b/>
          <w:sz w:val="24"/>
          <w:szCs w:val="24"/>
        </w:rPr>
        <w:t>W</w:t>
      </w:r>
      <w:r w:rsidRPr="002368D6">
        <w:rPr>
          <w:rFonts w:ascii="Tahoma" w:hAnsi="Tahoma" w:cs="Tahoma"/>
          <w:b/>
          <w:sz w:val="24"/>
          <w:szCs w:val="24"/>
        </w:rPr>
        <w:t>ith Color!</w:t>
      </w:r>
    </w:p>
    <w:p w:rsidR="002368D6" w:rsidRPr="002368D6" w:rsidRDefault="006002A6" w:rsidP="002368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 </w:t>
      </w:r>
      <w:r w:rsidR="002368D6" w:rsidRPr="002368D6">
        <w:rPr>
          <w:rFonts w:ascii="Tahoma" w:hAnsi="Tahoma" w:cs="Tahoma"/>
          <w:color w:val="000000"/>
          <w:sz w:val="24"/>
          <w:szCs w:val="24"/>
        </w:rPr>
        <w:t>Certified Zentangle Teacher</w:t>
      </w:r>
      <w:r w:rsidR="00B5367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368D6" w:rsidRPr="002368D6">
        <w:rPr>
          <w:rFonts w:ascii="Tahoma" w:hAnsi="Tahoma" w:cs="Tahoma"/>
          <w:color w:val="000000"/>
          <w:sz w:val="24"/>
          <w:szCs w:val="24"/>
        </w:rPr>
        <w:t xml:space="preserve">will </w:t>
      </w:r>
      <w:r w:rsidRPr="002368D6">
        <w:rPr>
          <w:rFonts w:ascii="Tahoma" w:hAnsi="Tahoma" w:cs="Tahoma"/>
          <w:color w:val="000000"/>
          <w:sz w:val="24"/>
          <w:szCs w:val="24"/>
        </w:rPr>
        <w:t>demonstrate</w:t>
      </w:r>
      <w:r w:rsidR="00B5367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368D6" w:rsidRPr="002368D6">
        <w:rPr>
          <w:rFonts w:ascii="Tahoma" w:hAnsi="Tahoma" w:cs="Tahoma"/>
          <w:color w:val="000000"/>
          <w:sz w:val="24"/>
          <w:szCs w:val="24"/>
        </w:rPr>
        <w:t>the popular method of creating beautiful images with repetitive patterns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="002368D6" w:rsidRPr="002368D6">
        <w:rPr>
          <w:rFonts w:ascii="Tahoma" w:hAnsi="Tahoma" w:cs="Tahoma"/>
          <w:color w:val="000000"/>
          <w:sz w:val="24"/>
          <w:szCs w:val="24"/>
        </w:rPr>
        <w:t xml:space="preserve"> offering students increased focus and creativity. All ages and skill levels enjoy this intuitive art form. The tangled </w:t>
      </w:r>
      <w:r>
        <w:rPr>
          <w:rFonts w:ascii="Tahoma" w:hAnsi="Tahoma" w:cs="Tahoma"/>
          <w:color w:val="000000"/>
          <w:sz w:val="24"/>
          <w:szCs w:val="24"/>
        </w:rPr>
        <w:t>“</w:t>
      </w:r>
      <w:r w:rsidR="002368D6" w:rsidRPr="002368D6">
        <w:rPr>
          <w:rFonts w:ascii="Tahoma" w:hAnsi="Tahoma" w:cs="Tahoma"/>
          <w:color w:val="000000"/>
          <w:sz w:val="24"/>
          <w:szCs w:val="24"/>
        </w:rPr>
        <w:t>flapper fan</w:t>
      </w:r>
      <w:r>
        <w:rPr>
          <w:rFonts w:ascii="Tahoma" w:hAnsi="Tahoma" w:cs="Tahoma"/>
          <w:color w:val="000000"/>
          <w:sz w:val="24"/>
          <w:szCs w:val="24"/>
        </w:rPr>
        <w:t>”</w:t>
      </w:r>
      <w:r w:rsidR="002368D6" w:rsidRPr="002368D6">
        <w:rPr>
          <w:rFonts w:ascii="Tahoma" w:hAnsi="Tahoma" w:cs="Tahoma"/>
          <w:color w:val="000000"/>
          <w:sz w:val="24"/>
          <w:szCs w:val="24"/>
        </w:rPr>
        <w:t xml:space="preserve"> project will be loads of fun and a perfect classroom project! Come and learn new patterns and then combine them with wondrous color using Tombow’s Dual Brush Pens using a variety of fun methods. A relaxing and informative workshop that produces a beautiful piece of artwork created by you!</w:t>
      </w:r>
    </w:p>
    <w:p w:rsidR="002368D6" w:rsidRPr="00E315BD" w:rsidRDefault="002368D6" w:rsidP="002368D6">
      <w:pPr>
        <w:rPr>
          <w:rFonts w:ascii="Tahoma" w:hAnsi="Tahoma" w:cs="Tahoma"/>
        </w:rPr>
      </w:pPr>
    </w:p>
    <w:p w:rsidR="00B53675" w:rsidRDefault="00B53675" w:rsidP="007D5BB6">
      <w:pPr>
        <w:tabs>
          <w:tab w:val="left" w:pos="5760"/>
        </w:tabs>
        <w:rPr>
          <w:rFonts w:ascii="Tahoma" w:hAnsi="Tahoma" w:cs="Tahoma"/>
          <w:b/>
          <w:sz w:val="24"/>
          <w:szCs w:val="24"/>
        </w:rPr>
      </w:pPr>
    </w:p>
    <w:p w:rsidR="007D5BB6" w:rsidRPr="007D5BB6" w:rsidRDefault="007D5BB6" w:rsidP="007D5BB6">
      <w:pPr>
        <w:tabs>
          <w:tab w:val="left" w:pos="5760"/>
        </w:tabs>
        <w:rPr>
          <w:rFonts w:ascii="Tahoma" w:hAnsi="Tahoma" w:cs="Tahoma"/>
          <w:b/>
          <w:sz w:val="24"/>
          <w:szCs w:val="24"/>
        </w:rPr>
      </w:pPr>
      <w:r w:rsidRPr="007D5BB6">
        <w:rPr>
          <w:rFonts w:ascii="Tahoma" w:hAnsi="Tahoma" w:cs="Tahoma"/>
          <w:b/>
          <w:sz w:val="24"/>
          <w:szCs w:val="24"/>
        </w:rPr>
        <w:lastRenderedPageBreak/>
        <w:t>5:00 – 6:50 pm</w:t>
      </w:r>
    </w:p>
    <w:p w:rsidR="00126BF2" w:rsidRPr="007D5BB6" w:rsidRDefault="00CA4D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Columbus College of Art and Design</w:t>
      </w:r>
    </w:p>
    <w:p w:rsidR="00CA4D01" w:rsidRPr="00CA4D01" w:rsidRDefault="00CA4D01" w:rsidP="00CA4D01">
      <w:pPr>
        <w:rPr>
          <w:rFonts w:ascii="Tahoma" w:hAnsi="Tahoma" w:cs="Tahoma"/>
          <w:b/>
          <w:bCs/>
          <w:sz w:val="24"/>
          <w:szCs w:val="24"/>
        </w:rPr>
      </w:pPr>
      <w:r w:rsidRPr="00CA4D01">
        <w:rPr>
          <w:rFonts w:ascii="Tahoma" w:hAnsi="Tahoma" w:cs="Tahoma"/>
          <w:b/>
          <w:bCs/>
          <w:sz w:val="24"/>
          <w:szCs w:val="24"/>
        </w:rPr>
        <w:t xml:space="preserve">The Tide is High </w:t>
      </w:r>
      <w:r w:rsidR="00A84F30">
        <w:rPr>
          <w:rFonts w:ascii="Tahoma" w:hAnsi="Tahoma" w:cs="Tahoma"/>
          <w:b/>
          <w:bCs/>
          <w:sz w:val="24"/>
          <w:szCs w:val="24"/>
        </w:rPr>
        <w:t>B</w:t>
      </w:r>
      <w:r w:rsidR="00A84F30" w:rsidRPr="00CA4D01">
        <w:rPr>
          <w:rFonts w:ascii="Tahoma" w:hAnsi="Tahoma" w:cs="Tahoma"/>
          <w:b/>
          <w:bCs/>
          <w:sz w:val="24"/>
          <w:szCs w:val="24"/>
        </w:rPr>
        <w:t>ut</w:t>
      </w:r>
      <w:r w:rsidRPr="00CA4D01">
        <w:rPr>
          <w:rFonts w:ascii="Tahoma" w:hAnsi="Tahoma" w:cs="Tahoma"/>
          <w:b/>
          <w:bCs/>
          <w:sz w:val="24"/>
          <w:szCs w:val="24"/>
        </w:rPr>
        <w:t xml:space="preserve"> I’m Holding On</w:t>
      </w:r>
    </w:p>
    <w:p w:rsidR="00CA4D01" w:rsidRPr="00CA4D01" w:rsidRDefault="00CA4D01" w:rsidP="00CA4D01">
      <w:pPr>
        <w:rPr>
          <w:rFonts w:ascii="Tahoma" w:hAnsi="Tahoma" w:cs="Tahoma"/>
          <w:sz w:val="24"/>
          <w:szCs w:val="24"/>
        </w:rPr>
      </w:pPr>
      <w:r w:rsidRPr="00CA4D01">
        <w:rPr>
          <w:rFonts w:ascii="Tahoma" w:hAnsi="Tahoma" w:cs="Tahoma"/>
          <w:sz w:val="24"/>
          <w:szCs w:val="24"/>
        </w:rPr>
        <w:t xml:space="preserve">The Columbus College of Art &amp; Design (CCAD) is responding to </w:t>
      </w:r>
      <w:r w:rsidR="00B53675" w:rsidRPr="00CA4D01">
        <w:rPr>
          <w:rFonts w:ascii="Tahoma" w:hAnsi="Tahoma" w:cs="Tahoma"/>
          <w:sz w:val="24"/>
          <w:szCs w:val="24"/>
        </w:rPr>
        <w:t>shift</w:t>
      </w:r>
      <w:r w:rsidR="00B53675">
        <w:rPr>
          <w:rFonts w:ascii="Tahoma" w:hAnsi="Tahoma" w:cs="Tahoma"/>
          <w:sz w:val="24"/>
          <w:szCs w:val="24"/>
        </w:rPr>
        <w:t>ing tides in higher education</w:t>
      </w:r>
      <w:r w:rsidRPr="00CA4D01">
        <w:rPr>
          <w:rFonts w:ascii="Tahoma" w:hAnsi="Tahoma" w:cs="Tahoma"/>
          <w:sz w:val="24"/>
          <w:szCs w:val="24"/>
        </w:rPr>
        <w:t xml:space="preserve"> by developing tools and approaches like Transformative Project-Based Learning (TPBL), innovative course integration</w:t>
      </w:r>
      <w:r w:rsidR="00B53675">
        <w:rPr>
          <w:rFonts w:ascii="Tahoma" w:hAnsi="Tahoma" w:cs="Tahoma"/>
          <w:sz w:val="24"/>
          <w:szCs w:val="24"/>
        </w:rPr>
        <w:t>,</w:t>
      </w:r>
      <w:r w:rsidRPr="00CA4D01">
        <w:rPr>
          <w:rFonts w:ascii="Tahoma" w:hAnsi="Tahoma" w:cs="Tahoma"/>
          <w:sz w:val="24"/>
          <w:szCs w:val="24"/>
        </w:rPr>
        <w:t xml:space="preserve"> and immediate immersion in the major</w:t>
      </w:r>
      <w:r w:rsidR="00B53675">
        <w:rPr>
          <w:rFonts w:ascii="Tahoma" w:hAnsi="Tahoma" w:cs="Tahoma"/>
          <w:sz w:val="24"/>
          <w:szCs w:val="24"/>
        </w:rPr>
        <w:t xml:space="preserve">. </w:t>
      </w:r>
      <w:r w:rsidRPr="00CA4D01">
        <w:rPr>
          <w:rFonts w:ascii="Tahoma" w:hAnsi="Tahoma" w:cs="Tahoma"/>
          <w:sz w:val="24"/>
          <w:szCs w:val="24"/>
        </w:rPr>
        <w:t>Using case studies around TPBL, strategies around immersion and integration, and the desires of Generation Z as a backdrop</w:t>
      </w:r>
      <w:r w:rsidR="006002A6">
        <w:rPr>
          <w:rFonts w:ascii="Tahoma" w:hAnsi="Tahoma" w:cs="Tahoma"/>
          <w:sz w:val="24"/>
          <w:szCs w:val="24"/>
        </w:rPr>
        <w:t>,</w:t>
      </w:r>
      <w:r w:rsidRPr="00CA4D01">
        <w:rPr>
          <w:rFonts w:ascii="Tahoma" w:hAnsi="Tahoma" w:cs="Tahoma"/>
          <w:sz w:val="24"/>
          <w:szCs w:val="24"/>
        </w:rPr>
        <w:t xml:space="preserve"> this workshop will provide participants with tools to construct relevant curricula that will prepare their students for productive engagement in a creative education.</w:t>
      </w:r>
      <w:r>
        <w:rPr>
          <w:rFonts w:ascii="Tahoma" w:hAnsi="Tahoma" w:cs="Tahoma"/>
          <w:sz w:val="24"/>
          <w:szCs w:val="24"/>
        </w:rPr>
        <w:t xml:space="preserve"> Presented by </w:t>
      </w:r>
      <w:r w:rsidRPr="00CA4D01">
        <w:rPr>
          <w:rFonts w:ascii="Tahoma" w:hAnsi="Tahoma" w:cs="Tahoma"/>
          <w:sz w:val="24"/>
          <w:szCs w:val="24"/>
        </w:rPr>
        <w:t>Professor Tom Gattis, Dean School of Design Arts</w:t>
      </w:r>
      <w:r>
        <w:rPr>
          <w:rFonts w:ascii="Tahoma" w:hAnsi="Tahoma" w:cs="Tahoma"/>
          <w:sz w:val="24"/>
          <w:szCs w:val="24"/>
        </w:rPr>
        <w:t xml:space="preserve">, and </w:t>
      </w:r>
      <w:r w:rsidRPr="00CA4D01">
        <w:rPr>
          <w:rFonts w:ascii="Tahoma" w:hAnsi="Tahoma" w:cs="Tahoma"/>
          <w:sz w:val="24"/>
          <w:szCs w:val="24"/>
        </w:rPr>
        <w:t>Associate Professor Tam Peterson, Associate Director CORE Studio</w:t>
      </w:r>
      <w:r>
        <w:rPr>
          <w:rFonts w:ascii="Tahoma" w:hAnsi="Tahoma" w:cs="Tahoma"/>
          <w:sz w:val="24"/>
          <w:szCs w:val="24"/>
        </w:rPr>
        <w:t>.</w:t>
      </w:r>
    </w:p>
    <w:p w:rsidR="001338A5" w:rsidRPr="007D5BB6" w:rsidRDefault="001338A5" w:rsidP="001338A5">
      <w:pPr>
        <w:pStyle w:val="PlainText"/>
        <w:rPr>
          <w:rFonts w:ascii="Tahoma" w:hAnsi="Tahoma" w:cs="Tahoma"/>
          <w:b/>
        </w:rPr>
      </w:pPr>
    </w:p>
    <w:p w:rsidR="007D5BB6" w:rsidRPr="007D5BB6" w:rsidRDefault="007D5BB6" w:rsidP="007D5BB6">
      <w:pPr>
        <w:tabs>
          <w:tab w:val="left" w:pos="5760"/>
        </w:tabs>
        <w:rPr>
          <w:rFonts w:ascii="Tahoma" w:hAnsi="Tahoma" w:cs="Tahoma"/>
          <w:b/>
          <w:sz w:val="24"/>
          <w:szCs w:val="24"/>
        </w:rPr>
      </w:pPr>
      <w:r w:rsidRPr="007D5BB6">
        <w:rPr>
          <w:rFonts w:ascii="Tahoma" w:hAnsi="Tahoma" w:cs="Tahoma"/>
          <w:b/>
          <w:sz w:val="24"/>
          <w:szCs w:val="24"/>
        </w:rPr>
        <w:t>5:00 – 6:50 pm</w:t>
      </w:r>
    </w:p>
    <w:p w:rsidR="001338A5" w:rsidRPr="007D5BB6" w:rsidRDefault="001338A5" w:rsidP="001338A5">
      <w:pPr>
        <w:rPr>
          <w:rFonts w:ascii="Tahoma" w:hAnsi="Tahoma" w:cs="Tahoma"/>
          <w:sz w:val="24"/>
          <w:szCs w:val="24"/>
        </w:rPr>
      </w:pPr>
      <w:r w:rsidRPr="007D5BB6">
        <w:rPr>
          <w:rFonts w:ascii="Tahoma" w:hAnsi="Tahoma" w:cs="Tahoma"/>
          <w:sz w:val="24"/>
          <w:szCs w:val="24"/>
        </w:rPr>
        <w:t>Blick Art Materials</w:t>
      </w:r>
    </w:p>
    <w:p w:rsidR="001338A5" w:rsidRPr="007D5BB6" w:rsidRDefault="002368D6" w:rsidP="001338A5">
      <w:pPr>
        <w:pStyle w:val="PlainTex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Figures in Motion</w:t>
      </w:r>
    </w:p>
    <w:p w:rsidR="002368D6" w:rsidRPr="002368D6" w:rsidRDefault="002368D6" w:rsidP="002368D6">
      <w:pPr>
        <w:pStyle w:val="Description"/>
        <w:spacing w:after="0" w:line="240" w:lineRule="auto"/>
        <w:rPr>
          <w:rFonts w:ascii="Tahoma" w:hAnsi="Tahoma" w:cs="Tahoma"/>
          <w:sz w:val="24"/>
          <w:szCs w:val="24"/>
        </w:rPr>
      </w:pPr>
      <w:r w:rsidRPr="002368D6">
        <w:rPr>
          <w:rFonts w:ascii="Tahoma" w:hAnsi="Tahoma" w:cs="Tahoma"/>
          <w:sz w:val="24"/>
          <w:szCs w:val="24"/>
        </w:rPr>
        <w:t xml:space="preserve">Looking for an inexpensive way to create figure sculpture? In this Blick Art Materials </w:t>
      </w:r>
      <w:r>
        <w:rPr>
          <w:rFonts w:ascii="Tahoma" w:hAnsi="Tahoma" w:cs="Tahoma"/>
          <w:sz w:val="24"/>
          <w:szCs w:val="24"/>
        </w:rPr>
        <w:t>workshop</w:t>
      </w:r>
      <w:r w:rsidRPr="002368D6">
        <w:rPr>
          <w:rFonts w:ascii="Tahoma" w:hAnsi="Tahoma" w:cs="Tahoma"/>
          <w:sz w:val="24"/>
          <w:szCs w:val="24"/>
        </w:rPr>
        <w:t>, make a</w:t>
      </w:r>
      <w:r>
        <w:rPr>
          <w:rFonts w:ascii="Tahoma" w:hAnsi="Tahoma" w:cs="Tahoma"/>
          <w:sz w:val="24"/>
          <w:szCs w:val="24"/>
        </w:rPr>
        <w:t>n accurately proportioned</w:t>
      </w:r>
      <w:r w:rsidRPr="002368D6">
        <w:rPr>
          <w:rFonts w:ascii="Tahoma" w:hAnsi="Tahoma" w:cs="Tahoma"/>
          <w:sz w:val="24"/>
          <w:szCs w:val="24"/>
        </w:rPr>
        <w:t xml:space="preserve"> paper-doll-type cardboard figure that can be manipulated while wet into a pose that expresses movement. Once dry, the sturdy figure can be painted and decorated as a mixed</w:t>
      </w:r>
      <w:r w:rsidR="006002A6">
        <w:rPr>
          <w:rFonts w:ascii="Tahoma" w:hAnsi="Tahoma" w:cs="Tahoma"/>
          <w:sz w:val="24"/>
          <w:szCs w:val="24"/>
        </w:rPr>
        <w:t>-</w:t>
      </w:r>
      <w:r w:rsidRPr="002368D6">
        <w:rPr>
          <w:rFonts w:ascii="Tahoma" w:hAnsi="Tahoma" w:cs="Tahoma"/>
          <w:sz w:val="24"/>
          <w:szCs w:val="24"/>
        </w:rPr>
        <w:t>media piece.</w:t>
      </w:r>
    </w:p>
    <w:p w:rsidR="00A6713B" w:rsidRPr="007D5BB6" w:rsidRDefault="00A6713B">
      <w:pPr>
        <w:rPr>
          <w:rFonts w:ascii="Tahoma" w:hAnsi="Tahoma" w:cs="Tahoma"/>
          <w:sz w:val="24"/>
          <w:szCs w:val="24"/>
        </w:rPr>
      </w:pPr>
    </w:p>
    <w:sectPr w:rsidR="00A6713B" w:rsidRPr="007D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66" w:rsidRDefault="00924466" w:rsidP="00EC416D">
      <w:r>
        <w:separator/>
      </w:r>
    </w:p>
  </w:endnote>
  <w:endnote w:type="continuationSeparator" w:id="0">
    <w:p w:rsidR="00924466" w:rsidRDefault="00924466" w:rsidP="00E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66" w:rsidRDefault="00924466" w:rsidP="00EC416D">
      <w:r>
        <w:separator/>
      </w:r>
    </w:p>
  </w:footnote>
  <w:footnote w:type="continuationSeparator" w:id="0">
    <w:p w:rsidR="00924466" w:rsidRDefault="00924466" w:rsidP="00EC4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85"/>
    <w:rsid w:val="00001795"/>
    <w:rsid w:val="000A0020"/>
    <w:rsid w:val="000D43F6"/>
    <w:rsid w:val="000F146B"/>
    <w:rsid w:val="00126BF2"/>
    <w:rsid w:val="001338A5"/>
    <w:rsid w:val="001858F2"/>
    <w:rsid w:val="001F224D"/>
    <w:rsid w:val="002040BC"/>
    <w:rsid w:val="002368D6"/>
    <w:rsid w:val="0028260D"/>
    <w:rsid w:val="00362332"/>
    <w:rsid w:val="00440AB1"/>
    <w:rsid w:val="00490D78"/>
    <w:rsid w:val="004C0C6D"/>
    <w:rsid w:val="00502F25"/>
    <w:rsid w:val="00515064"/>
    <w:rsid w:val="00526015"/>
    <w:rsid w:val="0056012A"/>
    <w:rsid w:val="00590D85"/>
    <w:rsid w:val="006002A6"/>
    <w:rsid w:val="00604A0B"/>
    <w:rsid w:val="00705C8A"/>
    <w:rsid w:val="00760FCF"/>
    <w:rsid w:val="007C5453"/>
    <w:rsid w:val="007D5BB6"/>
    <w:rsid w:val="008819CA"/>
    <w:rsid w:val="008E7FE5"/>
    <w:rsid w:val="009023AD"/>
    <w:rsid w:val="00924466"/>
    <w:rsid w:val="00942AE9"/>
    <w:rsid w:val="009854CE"/>
    <w:rsid w:val="00990CC8"/>
    <w:rsid w:val="009B5376"/>
    <w:rsid w:val="009C08C9"/>
    <w:rsid w:val="00A6713B"/>
    <w:rsid w:val="00A842C6"/>
    <w:rsid w:val="00A84F30"/>
    <w:rsid w:val="00B53675"/>
    <w:rsid w:val="00BA7804"/>
    <w:rsid w:val="00C64CD6"/>
    <w:rsid w:val="00C66563"/>
    <w:rsid w:val="00C67212"/>
    <w:rsid w:val="00C70B97"/>
    <w:rsid w:val="00C70E54"/>
    <w:rsid w:val="00C93639"/>
    <w:rsid w:val="00C94590"/>
    <w:rsid w:val="00CA4D01"/>
    <w:rsid w:val="00CD1109"/>
    <w:rsid w:val="00D210AF"/>
    <w:rsid w:val="00D222A4"/>
    <w:rsid w:val="00EC416D"/>
    <w:rsid w:val="00EF704C"/>
    <w:rsid w:val="00F47181"/>
    <w:rsid w:val="00FC6A47"/>
    <w:rsid w:val="00FD15FB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04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704C"/>
    <w:rPr>
      <w:rFonts w:ascii="Verdana" w:eastAsiaTheme="minorHAnsi" w:hAnsi="Verdana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704C"/>
    <w:rPr>
      <w:rFonts w:ascii="Verdana" w:hAnsi="Verdana"/>
      <w:sz w:val="24"/>
      <w:szCs w:val="21"/>
    </w:rPr>
  </w:style>
  <w:style w:type="paragraph" w:customStyle="1" w:styleId="Description">
    <w:name w:val="Description"/>
    <w:basedOn w:val="Normal"/>
    <w:uiPriority w:val="99"/>
    <w:rsid w:val="002368D6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Gotham-Book" w:eastAsiaTheme="minorEastAsia" w:hAnsi="Gotham-Book" w:cs="Gotham-Book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4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04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704C"/>
    <w:rPr>
      <w:rFonts w:ascii="Verdana" w:eastAsiaTheme="minorHAnsi" w:hAnsi="Verdana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704C"/>
    <w:rPr>
      <w:rFonts w:ascii="Verdana" w:hAnsi="Verdana"/>
      <w:sz w:val="24"/>
      <w:szCs w:val="21"/>
    </w:rPr>
  </w:style>
  <w:style w:type="paragraph" w:customStyle="1" w:styleId="Description">
    <w:name w:val="Description"/>
    <w:basedOn w:val="Normal"/>
    <w:uiPriority w:val="99"/>
    <w:rsid w:val="002368D6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Gotham-Book" w:eastAsiaTheme="minorEastAsia" w:hAnsi="Gotham-Book" w:cs="Gotham-Book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4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2015-10-26T13:12:00Z</dcterms:created>
  <dcterms:modified xsi:type="dcterms:W3CDTF">2015-11-09T02:26:00Z</dcterms:modified>
</cp:coreProperties>
</file>